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2E" w:rsidRPr="007A4A7C" w:rsidRDefault="00787392" w:rsidP="0004391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7A4A7C">
        <w:rPr>
          <w:rFonts w:ascii="PT Astra Serif" w:hAnsi="PT Astra Serif"/>
          <w:b/>
          <w:sz w:val="27"/>
          <w:szCs w:val="27"/>
        </w:rPr>
        <w:t>ПОЯСНИТЕЛЬНАЯ ЗАПИСКА</w:t>
      </w:r>
    </w:p>
    <w:p w:rsidR="00D9450F" w:rsidRPr="007A4A7C" w:rsidRDefault="00D9450F" w:rsidP="00747FC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7A4A7C">
        <w:rPr>
          <w:rFonts w:ascii="PT Astra Serif" w:hAnsi="PT Astra Serif"/>
          <w:b/>
          <w:sz w:val="27"/>
          <w:szCs w:val="27"/>
        </w:rPr>
        <w:t>к проекту закона Алтайского края «</w:t>
      </w:r>
      <w:r w:rsidR="00747FCA" w:rsidRPr="007A4A7C">
        <w:rPr>
          <w:rFonts w:ascii="PT Astra Serif" w:hAnsi="PT Astra Serif"/>
          <w:b/>
          <w:sz w:val="27"/>
          <w:szCs w:val="27"/>
        </w:rPr>
        <w:t xml:space="preserve">О внесении изменений </w:t>
      </w:r>
      <w:r w:rsidR="00747FCA" w:rsidRPr="007A4A7C">
        <w:rPr>
          <w:rFonts w:ascii="PT Astra Serif" w:hAnsi="PT Astra Serif"/>
          <w:b/>
          <w:sz w:val="27"/>
          <w:szCs w:val="27"/>
        </w:rPr>
        <w:br/>
        <w:t xml:space="preserve">в закон Алтайского края «Об административной </w:t>
      </w:r>
      <w:r w:rsidR="00747FCA" w:rsidRPr="007A4A7C">
        <w:rPr>
          <w:rFonts w:ascii="PT Astra Serif" w:hAnsi="PT Astra Serif"/>
          <w:b/>
          <w:sz w:val="27"/>
          <w:szCs w:val="27"/>
        </w:rPr>
        <w:br/>
        <w:t xml:space="preserve">ответственности за совершение правонарушений </w:t>
      </w:r>
      <w:r w:rsidR="00747FCA" w:rsidRPr="007A4A7C">
        <w:rPr>
          <w:rFonts w:ascii="PT Astra Serif" w:hAnsi="PT Astra Serif"/>
          <w:b/>
          <w:sz w:val="27"/>
          <w:szCs w:val="27"/>
        </w:rPr>
        <w:br/>
        <w:t>на территории Алтайского края</w:t>
      </w:r>
      <w:r w:rsidRPr="007A4A7C">
        <w:rPr>
          <w:rFonts w:ascii="PT Astra Serif" w:hAnsi="PT Astra Serif"/>
          <w:b/>
          <w:sz w:val="27"/>
          <w:szCs w:val="27"/>
        </w:rPr>
        <w:t>»</w:t>
      </w:r>
    </w:p>
    <w:p w:rsidR="00D9450F" w:rsidRPr="007A4A7C" w:rsidRDefault="00D9450F" w:rsidP="00D9450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D9450F" w:rsidRPr="007A4A7C" w:rsidRDefault="00D9450F" w:rsidP="00D9450F">
      <w:pPr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</w:p>
    <w:p w:rsidR="007A4A7C" w:rsidRPr="007A4A7C" w:rsidRDefault="0004391A" w:rsidP="007A4A7C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Проект закона Алтайского края «</w:t>
      </w:r>
      <w:r w:rsidR="00B87DAF" w:rsidRPr="007A4A7C">
        <w:rPr>
          <w:rFonts w:ascii="PT Astra Serif" w:hAnsi="PT Astra Serif"/>
          <w:sz w:val="27"/>
          <w:szCs w:val="27"/>
        </w:rPr>
        <w:t xml:space="preserve">О внесении изменений </w:t>
      </w:r>
      <w:r w:rsidR="00747FCA" w:rsidRPr="007A4A7C">
        <w:rPr>
          <w:rFonts w:ascii="PT Astra Serif" w:hAnsi="PT Astra Serif"/>
          <w:sz w:val="27"/>
          <w:szCs w:val="27"/>
        </w:rPr>
        <w:t xml:space="preserve">в закон Алтайского края «Об административной ответственности за совершение правонарушений </w:t>
      </w:r>
      <w:r w:rsidR="007A4A7C">
        <w:rPr>
          <w:rFonts w:ascii="PT Astra Serif" w:hAnsi="PT Astra Serif"/>
          <w:sz w:val="27"/>
          <w:szCs w:val="27"/>
        </w:rPr>
        <w:t xml:space="preserve">              </w:t>
      </w:r>
      <w:r w:rsidR="00747FCA" w:rsidRPr="007A4A7C">
        <w:rPr>
          <w:rFonts w:ascii="PT Astra Serif" w:hAnsi="PT Astra Serif"/>
          <w:sz w:val="27"/>
          <w:szCs w:val="27"/>
        </w:rPr>
        <w:t>на территории Алтайского края</w:t>
      </w:r>
      <w:r w:rsidRPr="007A4A7C">
        <w:rPr>
          <w:rFonts w:ascii="PT Astra Serif" w:hAnsi="PT Astra Serif"/>
          <w:sz w:val="27"/>
          <w:szCs w:val="27"/>
        </w:rPr>
        <w:t>»</w:t>
      </w:r>
      <w:r w:rsidR="007A4A7C" w:rsidRPr="007A4A7C">
        <w:rPr>
          <w:rFonts w:ascii="PT Astra Serif" w:hAnsi="PT Astra Serif"/>
          <w:sz w:val="27"/>
          <w:szCs w:val="27"/>
        </w:rPr>
        <w:t xml:space="preserve"> (далее – законопроект) </w:t>
      </w:r>
      <w:r w:rsidR="007A4A7C" w:rsidRPr="007A4A7C">
        <w:rPr>
          <w:rFonts w:ascii="PT Astra Serif" w:hAnsi="PT Astra Serif"/>
          <w:sz w:val="27"/>
          <w:szCs w:val="27"/>
        </w:rPr>
        <w:t xml:space="preserve">направлен </w:t>
      </w:r>
      <w:r w:rsidR="007A4A7C">
        <w:rPr>
          <w:rFonts w:ascii="PT Astra Serif" w:hAnsi="PT Astra Serif"/>
          <w:sz w:val="27"/>
          <w:szCs w:val="27"/>
        </w:rPr>
        <w:t xml:space="preserve">                                       </w:t>
      </w:r>
      <w:r w:rsidR="007A4A7C" w:rsidRPr="007A4A7C">
        <w:rPr>
          <w:rFonts w:ascii="PT Astra Serif" w:hAnsi="PT Astra Serif"/>
          <w:sz w:val="27"/>
          <w:szCs w:val="27"/>
        </w:rPr>
        <w:t>на разграничение некоторых составов закона Алтайского края</w:t>
      </w:r>
      <w:r w:rsidR="007A4A7C" w:rsidRPr="007A4A7C">
        <w:rPr>
          <w:rFonts w:ascii="PT Astra Serif" w:hAnsi="PT Astra Serif"/>
          <w:sz w:val="27"/>
          <w:szCs w:val="27"/>
        </w:rPr>
        <w:t xml:space="preserve"> </w:t>
      </w:r>
      <w:r w:rsidR="007A4A7C">
        <w:rPr>
          <w:rFonts w:ascii="PT Astra Serif" w:hAnsi="PT Astra Serif"/>
          <w:sz w:val="27"/>
          <w:szCs w:val="27"/>
        </w:rPr>
        <w:t xml:space="preserve">                                              </w:t>
      </w:r>
      <w:r w:rsidR="007A4A7C" w:rsidRPr="007A4A7C">
        <w:rPr>
          <w:rFonts w:ascii="PT Astra Serif" w:hAnsi="PT Astra Serif"/>
          <w:sz w:val="27"/>
          <w:szCs w:val="27"/>
        </w:rPr>
        <w:t>«Об административной ответственнос</w:t>
      </w:r>
      <w:r w:rsidR="007A4A7C">
        <w:rPr>
          <w:rFonts w:ascii="PT Astra Serif" w:hAnsi="PT Astra Serif"/>
          <w:sz w:val="27"/>
          <w:szCs w:val="27"/>
        </w:rPr>
        <w:t xml:space="preserve">ти за совершение правонарушений                         </w:t>
      </w:r>
      <w:r w:rsidR="007A4A7C" w:rsidRPr="007A4A7C">
        <w:rPr>
          <w:rFonts w:ascii="PT Astra Serif" w:hAnsi="PT Astra Serif"/>
          <w:sz w:val="27"/>
          <w:szCs w:val="27"/>
        </w:rPr>
        <w:t xml:space="preserve">на территории Алтайского края» и Кодекса Российской Федерации </w:t>
      </w:r>
      <w:r w:rsidR="007A4A7C" w:rsidRPr="007A4A7C">
        <w:rPr>
          <w:rFonts w:ascii="PT Astra Serif" w:hAnsi="PT Astra Serif"/>
          <w:sz w:val="27"/>
          <w:szCs w:val="27"/>
        </w:rPr>
        <w:t xml:space="preserve">                               </w:t>
      </w:r>
      <w:r w:rsidR="007A4A7C" w:rsidRPr="007A4A7C">
        <w:rPr>
          <w:rFonts w:ascii="PT Astra Serif" w:hAnsi="PT Astra Serif"/>
          <w:sz w:val="27"/>
          <w:szCs w:val="27"/>
        </w:rPr>
        <w:t>об административных правонарушениях.</w:t>
      </w:r>
    </w:p>
    <w:p w:rsidR="007A4A7C" w:rsidRPr="007A4A7C" w:rsidRDefault="007A4A7C" w:rsidP="007A4A7C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Законопроект разработан с учетом позиции Конституционного Суда Российской Федерации (постановления от 20 апреля 2009 года № 7</w:t>
      </w:r>
      <w:r>
        <w:rPr>
          <w:rFonts w:ascii="PT Astra Serif" w:hAnsi="PT Astra Serif"/>
          <w:sz w:val="27"/>
          <w:szCs w:val="27"/>
        </w:rPr>
        <w:t>-</w:t>
      </w:r>
      <w:proofErr w:type="gramStart"/>
      <w:r>
        <w:rPr>
          <w:rFonts w:ascii="PT Astra Serif" w:hAnsi="PT Astra Serif"/>
          <w:sz w:val="27"/>
          <w:szCs w:val="27"/>
        </w:rPr>
        <w:t xml:space="preserve">П,   </w:t>
      </w:r>
      <w:proofErr w:type="gramEnd"/>
      <w:r>
        <w:rPr>
          <w:rFonts w:ascii="PT Astra Serif" w:hAnsi="PT Astra Serif"/>
          <w:sz w:val="27"/>
          <w:szCs w:val="27"/>
        </w:rPr>
        <w:t xml:space="preserve">                              </w:t>
      </w:r>
      <w:r w:rsidRPr="007A4A7C">
        <w:rPr>
          <w:rFonts w:ascii="PT Astra Serif" w:hAnsi="PT Astra Serif"/>
          <w:sz w:val="27"/>
          <w:szCs w:val="27"/>
        </w:rPr>
        <w:t>от 6 декабря 2011 года № 27-П, от 29 июня 2012 года № 16-П и др.)                                    о необходимости формальной определенности, ясности, недвусмысленности правовых норм и их согласованности в системе действующего правового регулирования. Законоположения, не отвечающие указанным критериям, порождают противоречивую правопримените</w:t>
      </w:r>
      <w:bookmarkStart w:id="0" w:name="_GoBack"/>
      <w:bookmarkEnd w:id="0"/>
      <w:r w:rsidRPr="007A4A7C">
        <w:rPr>
          <w:rFonts w:ascii="PT Astra Serif" w:hAnsi="PT Astra Serif"/>
          <w:sz w:val="27"/>
          <w:szCs w:val="27"/>
        </w:rPr>
        <w:t>льную практику, создают возможность их неоднозначного истолкования и произвольного применения. Составы административных правонарушений должны быть сформулированы таким образом, чтобы их можно было однозначно</w:t>
      </w:r>
      <w:r>
        <w:rPr>
          <w:rFonts w:ascii="PT Astra Serif" w:hAnsi="PT Astra Serif"/>
          <w:sz w:val="27"/>
          <w:szCs w:val="27"/>
        </w:rPr>
        <w:t xml:space="preserve"> разграничить как </w:t>
      </w:r>
      <w:r w:rsidRPr="007A4A7C">
        <w:rPr>
          <w:rFonts w:ascii="PT Astra Serif" w:hAnsi="PT Astra Serif"/>
          <w:sz w:val="27"/>
          <w:szCs w:val="27"/>
        </w:rPr>
        <w:t>со смежными составами в рамках конкретных законов, так</w:t>
      </w:r>
      <w:r>
        <w:rPr>
          <w:rFonts w:ascii="PT Astra Serif" w:hAnsi="PT Astra Serif"/>
          <w:sz w:val="27"/>
          <w:szCs w:val="27"/>
        </w:rPr>
        <w:t xml:space="preserve"> </w:t>
      </w:r>
      <w:r w:rsidRPr="007A4A7C">
        <w:rPr>
          <w:rFonts w:ascii="PT Astra Serif" w:hAnsi="PT Astra Serif"/>
          <w:sz w:val="27"/>
          <w:szCs w:val="27"/>
        </w:rPr>
        <w:t>и с административными правонарушениями, ответственность за совершение которых предусмотрена Кодексом Российской Федерации об административных правонарушениях.</w:t>
      </w:r>
    </w:p>
    <w:p w:rsidR="007A4A7C" w:rsidRPr="007A4A7C" w:rsidRDefault="007A4A7C" w:rsidP="007A4A7C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Изменения, вносимые законопроектом, направлены на достижение надлежащего уровня правовой определенности.</w:t>
      </w:r>
    </w:p>
    <w:p w:rsidR="007A4A7C" w:rsidRPr="007A4A7C" w:rsidRDefault="007A4A7C" w:rsidP="007A4A7C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Также законопроектом предусмотрена возможность учета положений Кодекса Российской Федерации об административных правонарушениях при определении порядка составления</w:t>
      </w:r>
      <w:r>
        <w:rPr>
          <w:rFonts w:ascii="PT Astra Serif" w:hAnsi="PT Astra Serif"/>
          <w:sz w:val="27"/>
          <w:szCs w:val="27"/>
        </w:rPr>
        <w:t xml:space="preserve"> протоколов об административных </w:t>
      </w:r>
      <w:r w:rsidRPr="007A4A7C">
        <w:rPr>
          <w:rFonts w:ascii="PT Astra Serif" w:hAnsi="PT Astra Serif"/>
          <w:sz w:val="27"/>
          <w:szCs w:val="27"/>
        </w:rPr>
        <w:t>правонарушениях, закрепленных закон</w:t>
      </w:r>
      <w:r>
        <w:rPr>
          <w:rFonts w:ascii="PT Astra Serif" w:hAnsi="PT Astra Serif"/>
          <w:sz w:val="27"/>
          <w:szCs w:val="27"/>
        </w:rPr>
        <w:t xml:space="preserve">ом Алтайского края </w:t>
      </w:r>
      <w:r w:rsidRPr="007A4A7C">
        <w:rPr>
          <w:rFonts w:ascii="PT Astra Serif" w:hAnsi="PT Astra Serif"/>
          <w:sz w:val="27"/>
          <w:szCs w:val="27"/>
        </w:rPr>
        <w:t xml:space="preserve">«Об </w:t>
      </w:r>
      <w:proofErr w:type="spellStart"/>
      <w:proofErr w:type="gramStart"/>
      <w:r w:rsidRPr="007A4A7C">
        <w:rPr>
          <w:rFonts w:ascii="PT Astra Serif" w:hAnsi="PT Astra Serif"/>
          <w:sz w:val="27"/>
          <w:szCs w:val="27"/>
        </w:rPr>
        <w:t>администра</w:t>
      </w:r>
      <w:r>
        <w:rPr>
          <w:rFonts w:ascii="PT Astra Serif" w:hAnsi="PT Astra Serif"/>
          <w:sz w:val="27"/>
          <w:szCs w:val="27"/>
        </w:rPr>
        <w:t>-</w:t>
      </w:r>
      <w:r w:rsidRPr="007A4A7C">
        <w:rPr>
          <w:rFonts w:ascii="PT Astra Serif" w:hAnsi="PT Astra Serif"/>
          <w:sz w:val="27"/>
          <w:szCs w:val="27"/>
        </w:rPr>
        <w:t>тивной</w:t>
      </w:r>
      <w:proofErr w:type="spellEnd"/>
      <w:proofErr w:type="gramEnd"/>
      <w:r w:rsidRPr="007A4A7C">
        <w:rPr>
          <w:rFonts w:ascii="PT Astra Serif" w:hAnsi="PT Astra Serif"/>
          <w:sz w:val="27"/>
          <w:szCs w:val="27"/>
        </w:rPr>
        <w:t xml:space="preserve"> ответственности за совершение правонарушений</w:t>
      </w:r>
      <w:r>
        <w:rPr>
          <w:rFonts w:ascii="PT Astra Serif" w:hAnsi="PT Astra Serif"/>
          <w:sz w:val="27"/>
          <w:szCs w:val="27"/>
        </w:rPr>
        <w:t xml:space="preserve"> </w:t>
      </w:r>
      <w:r w:rsidRPr="007A4A7C">
        <w:rPr>
          <w:rFonts w:ascii="PT Astra Serif" w:hAnsi="PT Astra Serif"/>
          <w:sz w:val="27"/>
          <w:szCs w:val="27"/>
        </w:rPr>
        <w:t>на территории Алтайского края».</w:t>
      </w:r>
    </w:p>
    <w:p w:rsidR="00050850" w:rsidRPr="007A4A7C" w:rsidRDefault="00050850" w:rsidP="00050850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Принятие законопроекта не потребует выделения дополнительных бюджетных ассигнований краевого бюджета.</w:t>
      </w:r>
    </w:p>
    <w:p w:rsidR="008400E6" w:rsidRPr="007A4A7C" w:rsidRDefault="00BC40E8" w:rsidP="00BC40E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 xml:space="preserve">Законопроект предлагается принять в </w:t>
      </w:r>
      <w:r w:rsidR="00205734" w:rsidRPr="007A4A7C">
        <w:rPr>
          <w:rFonts w:ascii="PT Astra Serif" w:hAnsi="PT Astra Serif"/>
          <w:sz w:val="27"/>
          <w:szCs w:val="27"/>
        </w:rPr>
        <w:t>двух чтениях</w:t>
      </w:r>
      <w:r w:rsidR="00F96940" w:rsidRPr="007A4A7C">
        <w:rPr>
          <w:rFonts w:ascii="PT Astra Serif" w:hAnsi="PT Astra Serif"/>
          <w:sz w:val="27"/>
          <w:szCs w:val="27"/>
        </w:rPr>
        <w:t>.</w:t>
      </w:r>
    </w:p>
    <w:p w:rsidR="00BC40E8" w:rsidRPr="007A4A7C" w:rsidRDefault="00BC40E8" w:rsidP="00BC40E8">
      <w:pPr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</w:p>
    <w:p w:rsidR="00BC40E8" w:rsidRPr="007A4A7C" w:rsidRDefault="00BC40E8" w:rsidP="00943D9E">
      <w:pPr>
        <w:spacing w:after="0" w:line="240" w:lineRule="auto"/>
        <w:jc w:val="both"/>
        <w:rPr>
          <w:rFonts w:ascii="PT Astra Serif" w:hAnsi="PT Astra Serif"/>
          <w:sz w:val="27"/>
          <w:szCs w:val="27"/>
        </w:rPr>
      </w:pPr>
    </w:p>
    <w:p w:rsidR="00D9450F" w:rsidRPr="007A4A7C" w:rsidRDefault="00D9450F" w:rsidP="00943D9E">
      <w:pPr>
        <w:spacing w:after="0" w:line="280" w:lineRule="exact"/>
        <w:jc w:val="both"/>
        <w:rPr>
          <w:rFonts w:ascii="PT Astra Serif" w:hAnsi="PT Astra Serif"/>
          <w:sz w:val="27"/>
          <w:szCs w:val="27"/>
        </w:rPr>
      </w:pPr>
    </w:p>
    <w:p w:rsidR="007A4A7C" w:rsidRPr="007A4A7C" w:rsidRDefault="007A4A7C" w:rsidP="007A4A7C">
      <w:pPr>
        <w:spacing w:after="0" w:line="280" w:lineRule="exact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 xml:space="preserve">Заместитель председателя Алтайского </w:t>
      </w:r>
    </w:p>
    <w:p w:rsidR="007A4A7C" w:rsidRPr="007A4A7C" w:rsidRDefault="007A4A7C" w:rsidP="007A4A7C">
      <w:pPr>
        <w:spacing w:after="0" w:line="280" w:lineRule="exact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>краевого Законодательного Собрания –</w:t>
      </w:r>
    </w:p>
    <w:p w:rsidR="007A4A7C" w:rsidRPr="007A4A7C" w:rsidRDefault="007A4A7C" w:rsidP="007A4A7C">
      <w:pPr>
        <w:spacing w:after="0" w:line="280" w:lineRule="exact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 xml:space="preserve">председатель постоянного комитета </w:t>
      </w:r>
    </w:p>
    <w:p w:rsidR="007A4A7C" w:rsidRPr="007A4A7C" w:rsidRDefault="007A4A7C" w:rsidP="007A4A7C">
      <w:pPr>
        <w:spacing w:after="0" w:line="280" w:lineRule="exact"/>
        <w:jc w:val="both"/>
        <w:rPr>
          <w:rFonts w:ascii="PT Astra Serif" w:hAnsi="PT Astra Serif"/>
          <w:sz w:val="27"/>
          <w:szCs w:val="27"/>
        </w:rPr>
      </w:pPr>
      <w:r w:rsidRPr="007A4A7C">
        <w:rPr>
          <w:rFonts w:ascii="PT Astra Serif" w:hAnsi="PT Astra Serif"/>
          <w:sz w:val="27"/>
          <w:szCs w:val="27"/>
        </w:rPr>
        <w:t xml:space="preserve">по правовой политике и местному </w:t>
      </w:r>
    </w:p>
    <w:p w:rsidR="007A4A7C" w:rsidRPr="00D9450F" w:rsidRDefault="007A4A7C" w:rsidP="00943D9E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  <w:r w:rsidRPr="007A4A7C">
        <w:rPr>
          <w:rFonts w:ascii="PT Astra Serif" w:hAnsi="PT Astra Serif"/>
          <w:sz w:val="27"/>
          <w:szCs w:val="27"/>
        </w:rPr>
        <w:t xml:space="preserve">самоуправлению                                                                                Д.А. </w:t>
      </w:r>
      <w:proofErr w:type="spellStart"/>
      <w:r w:rsidRPr="007A4A7C">
        <w:rPr>
          <w:rFonts w:ascii="PT Astra Serif" w:hAnsi="PT Astra Serif"/>
          <w:sz w:val="27"/>
          <w:szCs w:val="27"/>
        </w:rPr>
        <w:t>Голобородько</w:t>
      </w:r>
      <w:proofErr w:type="spellEnd"/>
    </w:p>
    <w:sectPr w:rsidR="007A4A7C" w:rsidRPr="00D9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75"/>
    <w:rsid w:val="00025C96"/>
    <w:rsid w:val="0004391A"/>
    <w:rsid w:val="00050850"/>
    <w:rsid w:val="000630B3"/>
    <w:rsid w:val="000B0CA3"/>
    <w:rsid w:val="000E184D"/>
    <w:rsid w:val="000F3EE6"/>
    <w:rsid w:val="001259C9"/>
    <w:rsid w:val="001862D7"/>
    <w:rsid w:val="00205734"/>
    <w:rsid w:val="00215681"/>
    <w:rsid w:val="002E0890"/>
    <w:rsid w:val="00343748"/>
    <w:rsid w:val="00355A2E"/>
    <w:rsid w:val="00364687"/>
    <w:rsid w:val="003C7B50"/>
    <w:rsid w:val="004375C1"/>
    <w:rsid w:val="00457339"/>
    <w:rsid w:val="00567562"/>
    <w:rsid w:val="005A6579"/>
    <w:rsid w:val="0060186A"/>
    <w:rsid w:val="00622FA4"/>
    <w:rsid w:val="00661577"/>
    <w:rsid w:val="0066193C"/>
    <w:rsid w:val="00686184"/>
    <w:rsid w:val="006C76E3"/>
    <w:rsid w:val="006D2B53"/>
    <w:rsid w:val="006F6A41"/>
    <w:rsid w:val="007113CD"/>
    <w:rsid w:val="00747FCA"/>
    <w:rsid w:val="00753B74"/>
    <w:rsid w:val="00787392"/>
    <w:rsid w:val="007A027B"/>
    <w:rsid w:val="007A4A7C"/>
    <w:rsid w:val="007B30E2"/>
    <w:rsid w:val="008400E6"/>
    <w:rsid w:val="00943D9E"/>
    <w:rsid w:val="0097192E"/>
    <w:rsid w:val="009C482F"/>
    <w:rsid w:val="00A35438"/>
    <w:rsid w:val="00A71A14"/>
    <w:rsid w:val="00B0144A"/>
    <w:rsid w:val="00B37B4F"/>
    <w:rsid w:val="00B87DAF"/>
    <w:rsid w:val="00BC01E5"/>
    <w:rsid w:val="00BC40E8"/>
    <w:rsid w:val="00C3547E"/>
    <w:rsid w:val="00C621CF"/>
    <w:rsid w:val="00CB310F"/>
    <w:rsid w:val="00CB3C20"/>
    <w:rsid w:val="00CE0F75"/>
    <w:rsid w:val="00CF3D3E"/>
    <w:rsid w:val="00CF47D6"/>
    <w:rsid w:val="00D10604"/>
    <w:rsid w:val="00D63545"/>
    <w:rsid w:val="00D72BB2"/>
    <w:rsid w:val="00D9450F"/>
    <w:rsid w:val="00E026BF"/>
    <w:rsid w:val="00E86995"/>
    <w:rsid w:val="00E94A45"/>
    <w:rsid w:val="00EB4B61"/>
    <w:rsid w:val="00ED0D98"/>
    <w:rsid w:val="00F4158C"/>
    <w:rsid w:val="00F6193E"/>
    <w:rsid w:val="00F96940"/>
    <w:rsid w:val="00FB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40544-FF09-4171-8BCF-175FA814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82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6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2</cp:revision>
  <cp:lastPrinted>2025-11-06T07:18:00Z</cp:lastPrinted>
  <dcterms:created xsi:type="dcterms:W3CDTF">2026-04-08T08:02:00Z</dcterms:created>
  <dcterms:modified xsi:type="dcterms:W3CDTF">2026-04-08T08:02:00Z</dcterms:modified>
</cp:coreProperties>
</file>